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07" w:rsidRPr="00CD5607" w:rsidRDefault="00CD5607" w:rsidP="005C18E2">
      <w:pPr>
        <w:shd w:val="clear" w:color="auto" w:fill="F5F5F5"/>
        <w:spacing w:after="240" w:line="240" w:lineRule="auto"/>
        <w:jc w:val="center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  <w:r w:rsidRPr="00CD5607"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  <w:t>PRACTICA CONSULTA DE SELECCIÓN CON PARÁMETRO</w:t>
      </w:r>
    </w:p>
    <w:p w:rsidR="00CD5607" w:rsidRDefault="00CD5607" w:rsidP="00CD5607">
      <w:pPr>
        <w:rPr>
          <w:b/>
        </w:rPr>
      </w:pPr>
      <w:r>
        <w:rPr>
          <w:b/>
        </w:rPr>
        <w:t>EJERCICIO 4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 xml:space="preserve">B.- 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Realizar las siguientes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consultas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sobre los datos almacenados en la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base de datos “</w:t>
      </w:r>
      <w:r w:rsidRPr="00CD5607">
        <w:rPr>
          <w:rFonts w:ascii="Arial" w:eastAsia="Times New Roman" w:hAnsi="Arial" w:cs="Arial"/>
          <w:b/>
          <w:bCs/>
          <w:color w:val="679018"/>
          <w:sz w:val="20"/>
          <w:lang w:eastAsia="es-UY"/>
        </w:rPr>
        <w:t>Neptuno.mdb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”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: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numPr>
          <w:ilvl w:val="0"/>
          <w:numId w:val="1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Precio y nombre de los productos enviados por una compañía de envíos en concreto. Mostrad la fecha del envío. </w:t>
      </w:r>
    </w:p>
    <w:p w:rsidR="00CD5607" w:rsidRPr="00CD5607" w:rsidRDefault="00CD5607" w:rsidP="00CD5607">
      <w:pPr>
        <w:numPr>
          <w:ilvl w:val="0"/>
          <w:numId w:val="1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Nombre y apellidos de los empleados que han realizado un pedido para cierto cliente (nombre de compañía). Mostrad la fecha del pedido. </w:t>
      </w:r>
    </w:p>
    <w:p w:rsidR="00CD5607" w:rsidRPr="00CD5607" w:rsidRDefault="00CD5607" w:rsidP="00CD5607">
      <w:pPr>
        <w:rPr>
          <w:b/>
        </w:rPr>
      </w:pPr>
      <w:r w:rsidRPr="00CD5607">
        <w:rPr>
          <w:b/>
        </w:rPr>
        <w:t xml:space="preserve">EJERCICIO </w:t>
      </w:r>
      <w:r>
        <w:rPr>
          <w:b/>
        </w:rPr>
        <w:t>5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C.-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Realiza las siguientes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consultas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sobre la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base de datos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hyperlink r:id="rId5" w:history="1">
        <w:r w:rsidRPr="00CD5607">
          <w:rPr>
            <w:rFonts w:ascii="Arial" w:eastAsia="Times New Roman" w:hAnsi="Arial" w:cs="Arial"/>
            <w:b/>
            <w:bCs/>
            <w:color w:val="679018"/>
            <w:sz w:val="20"/>
            <w:lang w:eastAsia="es-UY"/>
          </w:rPr>
          <w:t>VIDEOCLUB</w:t>
        </w:r>
      </w:hyperlink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proporcionada por el profesor: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numPr>
          <w:ilvl w:val="0"/>
          <w:numId w:val="2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Ident-dvd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y título de los </w:t>
      </w: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alquilados por cliente en concreto (solicitad el DNI). Incluid también la fecha de alquiler y devolución. </w:t>
      </w:r>
    </w:p>
    <w:p w:rsidR="00CD5607" w:rsidRPr="00CD5607" w:rsidRDefault="00CD5607" w:rsidP="00CD5607">
      <w:pPr>
        <w:numPr>
          <w:ilvl w:val="0"/>
          <w:numId w:val="2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Nombre, dirección y teléfono de los clientes que han alquilado cierto </w:t>
      </w: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Dvd.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 </w:t>
      </w:r>
    </w:p>
    <w:p w:rsidR="00CD5607" w:rsidRPr="00CD5607" w:rsidRDefault="00CD5607" w:rsidP="00CD5607">
      <w:pPr>
        <w:numPr>
          <w:ilvl w:val="0"/>
          <w:numId w:val="2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Ident-dvd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y título de los </w:t>
      </w: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sin devolver de un cliente concreto (solicitad el DNI). Incluid también la fecha de alquiler. </w:t>
      </w:r>
    </w:p>
    <w:p w:rsidR="00CD5607" w:rsidRDefault="00CD5607" w:rsidP="00CD5607">
      <w:pPr>
        <w:numPr>
          <w:ilvl w:val="0"/>
          <w:numId w:val="2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Ident-dvd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y título de los </w:t>
      </w: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dvd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de un género determinado. </w:t>
      </w:r>
    </w:p>
    <w:p w:rsidR="00CD5607" w:rsidRP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  <w:r>
        <w:tab/>
      </w:r>
      <w:r w:rsidRPr="00CD5607"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  <w:t>Consulta de campos calculados</w:t>
      </w:r>
    </w:p>
    <w:p w:rsidR="00CD5607" w:rsidRDefault="00CD5607" w:rsidP="00CD5607">
      <w:pPr>
        <w:tabs>
          <w:tab w:val="left" w:pos="1875"/>
        </w:tabs>
      </w:pPr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Mediante este tipo de consultas podemos realizar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5F5F5"/>
        </w:rPr>
        <w:t>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5F5F5"/>
        </w:rPr>
        <w:t>cálculos sobre los datos de las tablas</w:t>
      </w:r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. Añadiremos un campo en la consulta que nos mostrará el resultado de una operación realizada con los datos almacenados en otros campos.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Para crear la consulta realizamos los pasos habituales: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numPr>
          <w:ilvl w:val="0"/>
          <w:numId w:val="3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Creamos una nueva consulta desde el icono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UY"/>
        </w:rPr>
        <w:t>Diseño de consulta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.</w:t>
      </w:r>
    </w:p>
    <w:p w:rsidR="00CD5607" w:rsidRPr="00CD5607" w:rsidRDefault="00CD5607" w:rsidP="00CD5607">
      <w:pPr>
        <w:numPr>
          <w:ilvl w:val="0"/>
          <w:numId w:val="3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Elegimos la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UY"/>
        </w:rPr>
        <w:t>tabla o tablas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de las que queremos seleccionar la información (si elegimos varias tablas debe existir una relación entre ellas).</w:t>
      </w:r>
    </w:p>
    <w:p w:rsidR="00CD5607" w:rsidRPr="00CD5607" w:rsidRDefault="00CD5607" w:rsidP="00CD5607">
      <w:pPr>
        <w:numPr>
          <w:ilvl w:val="0"/>
          <w:numId w:val="3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Elegimos los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UY"/>
        </w:rPr>
        <w:t>campos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que deseamos utilizar en nuestra consulta.</w:t>
      </w:r>
    </w:p>
    <w:p w:rsidR="00CD5607" w:rsidRPr="00CD5607" w:rsidRDefault="00CD5607" w:rsidP="00CD5607">
      <w:pPr>
        <w:numPr>
          <w:ilvl w:val="0"/>
          <w:numId w:val="3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Establecemos el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UY"/>
        </w:rPr>
        <w:t>criterio de selección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.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Finalmente añadiremos el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campo calculado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en la consulta. Para ello basta con escribir la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operación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en el apartado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proofErr w:type="spellStart"/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Campo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de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 xml:space="preserve"> la parte inferior de la ventana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diseño de consulta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. Si deseamos que este campo calculado tenga nombre lo escribiremos antes de la operación.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shd w:val="clear" w:color="auto" w:fill="F5F5F5"/>
        <w:spacing w:after="0" w:line="277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NombreCampo</w:t>
      </w:r>
      <w:proofErr w:type="spellEnd"/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: Operación</w:t>
      </w: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Default="00CD5607" w:rsidP="00CD5607">
      <w:pPr>
        <w:shd w:val="clear" w:color="auto" w:fill="F5F5F5"/>
        <w:spacing w:after="240" w:line="240" w:lineRule="auto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</w:p>
    <w:p w:rsidR="00CD5607" w:rsidRPr="00CD5607" w:rsidRDefault="00CD5607" w:rsidP="005C18E2">
      <w:pPr>
        <w:shd w:val="clear" w:color="auto" w:fill="F5F5F5"/>
        <w:spacing w:after="240" w:line="240" w:lineRule="auto"/>
        <w:jc w:val="center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</w:pPr>
      <w:r w:rsidRPr="00CD5607">
        <w:rPr>
          <w:rFonts w:ascii="Verdana" w:eastAsia="Times New Roman" w:hAnsi="Verdana" w:cs="Times New Roman"/>
          <w:b/>
          <w:bCs/>
          <w:caps/>
          <w:color w:val="000000"/>
          <w:sz w:val="20"/>
          <w:szCs w:val="20"/>
          <w:lang w:eastAsia="es-UY"/>
        </w:rPr>
        <w:lastRenderedPageBreak/>
        <w:t>PRACTICA CONSULTAS DE CAMPOS CALCULADOS Y TOTALES</w:t>
      </w:r>
    </w:p>
    <w:p w:rsidR="005C18E2" w:rsidRDefault="00CD5607" w:rsidP="005C18E2">
      <w:pPr>
        <w:rPr>
          <w:b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Antes de realizar cada uno de estos ejercicios estudiar la distribución de información en tablas y las relaciones entre estas.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5C18E2" w:rsidRDefault="005C18E2" w:rsidP="005C18E2">
      <w:pPr>
        <w:rPr>
          <w:b/>
        </w:rPr>
      </w:pPr>
      <w:r>
        <w:rPr>
          <w:b/>
        </w:rPr>
        <w:t>EJERCICIO 6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A.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A partir de la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base de datos “</w:t>
      </w:r>
      <w:r w:rsidRPr="00CD5607">
        <w:rPr>
          <w:rFonts w:ascii="Arial" w:eastAsia="Times New Roman" w:hAnsi="Arial" w:cs="Arial"/>
          <w:b/>
          <w:bCs/>
          <w:color w:val="679018"/>
          <w:sz w:val="20"/>
          <w:lang w:eastAsia="es-UY"/>
        </w:rPr>
        <w:t>BIBLIO.mdb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”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realizar las siguientes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consultas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: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numPr>
          <w:ilvl w:val="0"/>
          <w:numId w:val="4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Crea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r 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una consulta con los campos autor y año de nacimiento de la tabla autores mostrando solo aquellos que tienen año de nacimiento. Añadi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r 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un campo que calcule la edad actual de los autores. </w:t>
      </w:r>
    </w:p>
    <w:p w:rsidR="00CD5607" w:rsidRPr="00CD5607" w:rsidRDefault="00CD5607" w:rsidP="00CD5607">
      <w:pPr>
        <w:numPr>
          <w:ilvl w:val="0"/>
          <w:numId w:val="4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Realiza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r 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una consulta similar para conocer los años que llevan publicados los libros. </w:t>
      </w:r>
    </w:p>
    <w:p w:rsidR="00CD5607" w:rsidRPr="00CD5607" w:rsidRDefault="00CD5607" w:rsidP="00CD5607">
      <w:pPr>
        <w:numPr>
          <w:ilvl w:val="0"/>
          <w:numId w:val="4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Calcula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cuál es el año de publicación de los libros más reciente. </w:t>
      </w:r>
    </w:p>
    <w:p w:rsidR="00CD5607" w:rsidRPr="00CD5607" w:rsidRDefault="00CD5607" w:rsidP="00CD5607">
      <w:pPr>
        <w:numPr>
          <w:ilvl w:val="0"/>
          <w:numId w:val="4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Calcula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la media de edad de los autores. </w:t>
      </w:r>
    </w:p>
    <w:p w:rsidR="00CD5607" w:rsidRDefault="00CD5607" w:rsidP="00CD5607">
      <w:pPr>
        <w:numPr>
          <w:ilvl w:val="0"/>
          <w:numId w:val="4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¿Cuál es el año de publicación más antiguo? A partir de este dato mostra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los libros más antiguos. </w:t>
      </w:r>
    </w:p>
    <w:p w:rsidR="00CD5607" w:rsidRPr="00CD5607" w:rsidRDefault="00CD5607" w:rsidP="00CD5607">
      <w:pPr>
        <w:shd w:val="clear" w:color="auto" w:fill="F5F5F5"/>
        <w:spacing w:after="60" w:line="277" w:lineRule="atLeast"/>
        <w:ind w:left="72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</w:p>
    <w:p w:rsidR="005C18E2" w:rsidRDefault="005C18E2" w:rsidP="005C18E2">
      <w:pPr>
        <w:rPr>
          <w:b/>
        </w:rPr>
      </w:pPr>
      <w:r>
        <w:rPr>
          <w:b/>
        </w:rPr>
        <w:t>EJERCICIO 7</w:t>
      </w:r>
    </w:p>
    <w:p w:rsidR="00CD5607" w:rsidRPr="00CD5607" w:rsidRDefault="00CD5607" w:rsidP="00CD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B.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Realizar las siguientes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consultas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sobre los datos almacenados en la</w:t>
      </w:r>
      <w:r w:rsidRPr="00CD5607">
        <w:rPr>
          <w:rFonts w:ascii="Arial" w:eastAsia="Times New Roman" w:hAnsi="Arial" w:cs="Arial"/>
          <w:b/>
          <w:bCs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base de datos “</w:t>
      </w:r>
      <w:r w:rsidRPr="00CD5607">
        <w:rPr>
          <w:rFonts w:ascii="Arial" w:eastAsia="Times New Roman" w:hAnsi="Arial" w:cs="Arial"/>
          <w:b/>
          <w:bCs/>
          <w:color w:val="679018"/>
          <w:sz w:val="20"/>
          <w:lang w:eastAsia="es-UY"/>
        </w:rPr>
        <w:t>Neptuno.mdb</w:t>
      </w:r>
      <w:r w:rsidRPr="00CD560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5F5F5"/>
          <w:lang w:eastAsia="es-UY"/>
        </w:rPr>
        <w:t>”</w:t>
      </w:r>
      <w:r w:rsidRPr="00CD5607">
        <w:rPr>
          <w:rFonts w:ascii="Arial" w:eastAsia="Times New Roman" w:hAnsi="Arial" w:cs="Arial"/>
          <w:color w:val="222222"/>
          <w:sz w:val="20"/>
          <w:szCs w:val="20"/>
          <w:shd w:val="clear" w:color="auto" w:fill="F5F5F5"/>
          <w:lang w:eastAsia="es-UY"/>
        </w:rPr>
        <w:t>:</w:t>
      </w:r>
      <w:r w:rsidRPr="00CD5607">
        <w:rPr>
          <w:rFonts w:ascii="Arial" w:eastAsia="Times New Roman" w:hAnsi="Arial" w:cs="Arial"/>
          <w:color w:val="222222"/>
          <w:sz w:val="20"/>
          <w:lang w:eastAsia="es-UY"/>
        </w:rPr>
        <w:t> 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br/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Crea</w:t>
      </w:r>
      <w:r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una consulta con los campos producto, precio unidad, cantidad y descuento de la tabla detalles de pedidos. Añadi</w:t>
      </w:r>
      <w:r w:rsidR="005C18E2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r </w:t>
      </w: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un campo que calcule el precio total (precio unidad x cantidad), otro que calcule el descuento y un tercer campo que calcule el precio final.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¿Cuántos pedidos se enviaron a España?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¿Cuántos clientes hicieron un pedido en Octubre de 1996?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¿Cuál es la fecha de nacimiento más reciente de los empleados? A partir de este dato mostrad el nombre y los apellidos del empleado más joven.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Calcula la media del precio unidad de los productos de la categoría bebidas.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¿Cuántos productos hay de una categoría determinada? (consulta con parámetro)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Suma el precio unidad de los productos valorados en más de 50 dólares. </w:t>
      </w:r>
    </w:p>
    <w:p w:rsidR="00CD5607" w:rsidRPr="00CD5607" w:rsidRDefault="00CD5607" w:rsidP="00CD5607">
      <w:pPr>
        <w:numPr>
          <w:ilvl w:val="0"/>
          <w:numId w:val="5"/>
        </w:numPr>
        <w:shd w:val="clear" w:color="auto" w:fill="F5F5F5"/>
        <w:spacing w:after="60" w:line="277" w:lineRule="atLeast"/>
        <w:ind w:firstLine="0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CD5607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¿Cuál es el producto más caro? </w:t>
      </w:r>
    </w:p>
    <w:p w:rsidR="00CD5607" w:rsidRPr="00CD5607" w:rsidRDefault="00CD5607" w:rsidP="00CD5607"/>
    <w:sectPr w:rsidR="00CD5607" w:rsidRPr="00CD5607" w:rsidSect="004B6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0ED"/>
    <w:multiLevelType w:val="multilevel"/>
    <w:tmpl w:val="D95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A53E2"/>
    <w:multiLevelType w:val="multilevel"/>
    <w:tmpl w:val="B438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E1C83"/>
    <w:multiLevelType w:val="multilevel"/>
    <w:tmpl w:val="2952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C12AE"/>
    <w:multiLevelType w:val="multilevel"/>
    <w:tmpl w:val="8BA6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D7377"/>
    <w:multiLevelType w:val="multilevel"/>
    <w:tmpl w:val="F7E8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607"/>
    <w:rsid w:val="004B6B2C"/>
    <w:rsid w:val="005C18E2"/>
    <w:rsid w:val="00CD5607"/>
    <w:rsid w:val="00D4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2C"/>
  </w:style>
  <w:style w:type="paragraph" w:styleId="Ttulo2">
    <w:name w:val="heading 2"/>
    <w:basedOn w:val="Normal"/>
    <w:link w:val="Ttulo2Car"/>
    <w:uiPriority w:val="9"/>
    <w:qFormat/>
    <w:rsid w:val="00CD5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5607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apple-converted-space">
    <w:name w:val="apple-converted-space"/>
    <w:basedOn w:val="Fuentedeprrafopredeter"/>
    <w:rsid w:val="00CD5607"/>
  </w:style>
  <w:style w:type="character" w:styleId="Hipervnculo">
    <w:name w:val="Hyperlink"/>
    <w:basedOn w:val="Fuentedeprrafopredeter"/>
    <w:uiPriority w:val="99"/>
    <w:semiHidden/>
    <w:unhideWhenUsed/>
    <w:rsid w:val="00CD560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560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D560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scargas.teformas.com/Archivos%20Teformas/VIDEOCLUB.acc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2016-07-30T23:38:00Z</dcterms:created>
  <dcterms:modified xsi:type="dcterms:W3CDTF">2016-07-30T23:38:00Z</dcterms:modified>
</cp:coreProperties>
</file>